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CD4" w14:textId="77777777"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14:paraId="480EB1BE" w14:textId="77777777"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14:paraId="76C5A21B" w14:textId="77777777"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14:paraId="16E8EF14" w14:textId="77777777"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14:paraId="0128A31E" w14:textId="77777777"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14:paraId="0F066901" w14:textId="77777777" w:rsidR="00551EE7" w:rsidRDefault="00551EE7" w:rsidP="00551EE7">
      <w:pPr>
        <w:tabs>
          <w:tab w:val="left" w:pos="5529"/>
        </w:tabs>
        <w:spacing w:after="0" w:line="360" w:lineRule="auto"/>
        <w:ind w:right="3686"/>
        <w:jc w:val="right"/>
        <w:rPr>
          <w:rFonts w:ascii="Times New Roman" w:hAnsi="Times New Roman"/>
          <w:b/>
          <w:sz w:val="28"/>
          <w:szCs w:val="28"/>
        </w:rPr>
      </w:pPr>
    </w:p>
    <w:p w14:paraId="03F6FA33" w14:textId="77777777"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14:paraId="34E9234C" w14:textId="77777777" w:rsidR="00551EE7" w:rsidRDefault="00551EE7" w:rsidP="00551EE7">
      <w:pPr>
        <w:tabs>
          <w:tab w:val="left" w:pos="5529"/>
        </w:tabs>
        <w:spacing w:after="0" w:line="240" w:lineRule="auto"/>
        <w:ind w:right="3684"/>
        <w:jc w:val="center"/>
        <w:rPr>
          <w:rFonts w:ascii="Times New Roman" w:hAnsi="Times New Roman"/>
          <w:b/>
          <w:sz w:val="28"/>
          <w:szCs w:val="28"/>
        </w:rPr>
      </w:pPr>
    </w:p>
    <w:p w14:paraId="6EFBF59B" w14:textId="77777777"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14:paraId="530A3F72" w14:textId="77777777"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14:paraId="4B30CB82" w14:textId="77777777" w:rsidR="00551EE7" w:rsidRDefault="00E76AB6" w:rsidP="00551EE7">
      <w:pPr>
        <w:pStyle w:val="1"/>
        <w:tabs>
          <w:tab w:val="left" w:pos="2925"/>
          <w:tab w:val="left" w:pos="8410"/>
          <w:tab w:val="right" w:pos="9355"/>
        </w:tabs>
        <w:rPr>
          <w:sz w:val="28"/>
          <w:szCs w:val="28"/>
        </w:rPr>
      </w:pPr>
      <w:r>
        <w:rPr>
          <w:noProof/>
        </w:rPr>
        <w:pict w14:anchorId="06C41920">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Pr>
          <w:noProof/>
        </w:rPr>
        <w:pict w14:anchorId="2C048FD5">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Pr>
          <w:noProof/>
        </w:rPr>
        <w:pict w14:anchorId="460EA27D">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Pr>
          <w:noProof/>
        </w:rPr>
        <w:pict w14:anchorId="3A7C7385">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14:paraId="29FC24ED" w14:textId="77777777"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14:paraId="492164C0" w14:textId="77777777"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14:paraId="2122EC9F" w14:textId="77777777"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14:paraId="53DC658E" w14:textId="199543F8"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кадастровым номером 56:19:0301001:0185 , расположенного по адресу:  Оренбургская область, Новосергиевский район, п. Красная Поляна, ул. Верхняя, д.7. кв.1.,  в качестве его правообладателя, владеющего данным объектом недвижимости на праве собственности, выявлена  </w:t>
      </w:r>
      <w:r w:rsidR="00EA07F5">
        <w:rPr>
          <w:rFonts w:ascii="Times New Roman" w:hAnsi="Times New Roman"/>
          <w:bCs/>
          <w:szCs w:val="24"/>
        </w:rPr>
        <w:t xml:space="preserve">Попова </w:t>
      </w:r>
      <w:proofErr w:type="spellStart"/>
      <w:r w:rsidR="00EA07F5">
        <w:rPr>
          <w:rFonts w:ascii="Times New Roman" w:hAnsi="Times New Roman"/>
          <w:bCs/>
          <w:szCs w:val="24"/>
        </w:rPr>
        <w:t>Снежанна</w:t>
      </w:r>
      <w:proofErr w:type="spellEnd"/>
      <w:r w:rsidR="00EA07F5">
        <w:rPr>
          <w:rFonts w:ascii="Times New Roman" w:hAnsi="Times New Roman"/>
          <w:bCs/>
          <w:szCs w:val="24"/>
        </w:rPr>
        <w:t xml:space="preserve"> Алексеевна</w:t>
      </w:r>
      <w:r>
        <w:rPr>
          <w:rFonts w:ascii="Times New Roman" w:hAnsi="Times New Roman"/>
          <w:bCs/>
          <w:szCs w:val="24"/>
        </w:rPr>
        <w:t xml:space="preserve">, </w:t>
      </w:r>
      <w:r w:rsidR="00EA07F5">
        <w:rPr>
          <w:rFonts w:ascii="Times New Roman" w:hAnsi="Times New Roman"/>
          <w:bCs/>
          <w:szCs w:val="24"/>
        </w:rPr>
        <w:t>03</w:t>
      </w:r>
      <w:r>
        <w:rPr>
          <w:rFonts w:ascii="Times New Roman" w:hAnsi="Times New Roman"/>
          <w:bCs/>
          <w:szCs w:val="24"/>
        </w:rPr>
        <w:t>.0</w:t>
      </w:r>
      <w:r w:rsidR="00EA07F5">
        <w:rPr>
          <w:rFonts w:ascii="Times New Roman" w:hAnsi="Times New Roman"/>
          <w:bCs/>
          <w:szCs w:val="24"/>
        </w:rPr>
        <w:t>8</w:t>
      </w:r>
      <w:r>
        <w:rPr>
          <w:rFonts w:ascii="Times New Roman" w:hAnsi="Times New Roman"/>
          <w:bCs/>
          <w:szCs w:val="24"/>
        </w:rPr>
        <w:t>.19</w:t>
      </w:r>
      <w:r w:rsidR="00EA07F5">
        <w:rPr>
          <w:rFonts w:ascii="Times New Roman" w:hAnsi="Times New Roman"/>
          <w:bCs/>
          <w:szCs w:val="24"/>
        </w:rPr>
        <w:t>76</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14:paraId="4930D19A" w14:textId="77777777"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14:paraId="70E5D2B0" w14:textId="77777777"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14:paraId="3BD0B0A9" w14:textId="77777777"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14:paraId="50160DA6" w14:textId="77777777"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14:paraId="7916735E" w14:textId="77777777"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14:paraId="6D54C3B9" w14:textId="77777777"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14:paraId="67E583AB" w14:textId="77777777" w:rsidR="00551EE7" w:rsidRDefault="00551EE7" w:rsidP="00551EE7">
      <w:pPr>
        <w:spacing w:after="0" w:line="240" w:lineRule="auto"/>
        <w:rPr>
          <w:rFonts w:ascii="Times New Roman" w:hAnsi="Times New Roman"/>
          <w:sz w:val="24"/>
          <w:szCs w:val="24"/>
        </w:rPr>
      </w:pPr>
    </w:p>
    <w:p w14:paraId="6AF933E0" w14:textId="154D8171"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A07F5">
        <w:rPr>
          <w:rFonts w:ascii="Times New Roman" w:hAnsi="Times New Roman"/>
          <w:sz w:val="24"/>
          <w:szCs w:val="24"/>
        </w:rPr>
        <w:t xml:space="preserve">: Поповой </w:t>
      </w:r>
      <w:proofErr w:type="spellStart"/>
      <w:r w:rsidR="00EA07F5">
        <w:rPr>
          <w:rFonts w:ascii="Times New Roman" w:hAnsi="Times New Roman"/>
          <w:sz w:val="24"/>
          <w:szCs w:val="24"/>
        </w:rPr>
        <w:t>Снежанне</w:t>
      </w:r>
      <w:proofErr w:type="spellEnd"/>
      <w:r w:rsidR="00EA07F5">
        <w:rPr>
          <w:rFonts w:ascii="Times New Roman" w:hAnsi="Times New Roman"/>
          <w:sz w:val="24"/>
          <w:szCs w:val="24"/>
        </w:rPr>
        <w:t xml:space="preserve"> Алексеевне</w:t>
      </w:r>
      <w:r>
        <w:rPr>
          <w:rFonts w:ascii="Times New Roman" w:hAnsi="Times New Roman"/>
          <w:sz w:val="24"/>
          <w:szCs w:val="24"/>
        </w:rPr>
        <w:t>., прокурору, в дело</w:t>
      </w:r>
    </w:p>
    <w:p w14:paraId="754802C5" w14:textId="77777777" w:rsidR="00551EE7" w:rsidRDefault="00551EE7" w:rsidP="00551EE7">
      <w:pPr>
        <w:pStyle w:val="FR1"/>
        <w:tabs>
          <w:tab w:val="left" w:pos="9639"/>
        </w:tabs>
        <w:contextualSpacing/>
        <w:rPr>
          <w:rFonts w:ascii="Times New Roman" w:hAnsi="Times New Roman"/>
          <w:sz w:val="22"/>
          <w:szCs w:val="22"/>
        </w:rPr>
      </w:pPr>
    </w:p>
    <w:p w14:paraId="669F3D12" w14:textId="77777777"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14:paraId="05F6BEF9" w14:textId="77777777"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14:paraId="66090B5B" w14:textId="77777777"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почтой по адресу:461211, Оренбургская область, Новосергиевский район, п. Красная Поляна, ул. Солнечная, 1;</w:t>
      </w:r>
    </w:p>
    <w:p w14:paraId="0405850B" w14:textId="77777777"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лично по адресу: Оренбургская область, Новосергиевский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14:paraId="62CDA872" w14:textId="77777777"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1EE7"/>
    <w:rsid w:val="00050A2A"/>
    <w:rsid w:val="00542398"/>
    <w:rsid w:val="00551EE7"/>
    <w:rsid w:val="007F511F"/>
    <w:rsid w:val="00E76AB6"/>
    <w:rsid w:val="00EA0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17B9E4"/>
  <w15:docId w15:val="{A8DEE441-6A75-407B-B0B9-E37EE1B0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79198472284</cp:lastModifiedBy>
  <cp:revision>5</cp:revision>
  <cp:lastPrinted>2022-04-05T05:33:00Z</cp:lastPrinted>
  <dcterms:created xsi:type="dcterms:W3CDTF">2022-04-04T04:52:00Z</dcterms:created>
  <dcterms:modified xsi:type="dcterms:W3CDTF">2022-04-05T05:51:00Z</dcterms:modified>
</cp:coreProperties>
</file>