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D0" w:rsidRPr="007E59D0" w:rsidRDefault="007E59D0" w:rsidP="007E59D0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7E59D0">
        <w:rPr>
          <w:b/>
          <w:bCs/>
          <w:color w:val="000000"/>
          <w:sz w:val="32"/>
          <w:szCs w:val="32"/>
        </w:rPr>
        <w:t>АДМИНИСТРАЦИЯ</w:t>
      </w:r>
    </w:p>
    <w:p w:rsidR="007E59D0" w:rsidRPr="007E59D0" w:rsidRDefault="007E59D0" w:rsidP="007E59D0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7E59D0">
        <w:rPr>
          <w:b/>
          <w:bCs/>
          <w:color w:val="000000"/>
          <w:sz w:val="32"/>
          <w:szCs w:val="32"/>
        </w:rPr>
        <w:t>МУНИЦИПАЛЬНОГО ОБРАЗОВАНИЯ</w:t>
      </w:r>
    </w:p>
    <w:p w:rsidR="007E59D0" w:rsidRDefault="007E59D0" w:rsidP="007E59D0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  <w:r w:rsidRPr="007E59D0">
        <w:rPr>
          <w:b/>
          <w:bCs/>
          <w:color w:val="000000"/>
          <w:sz w:val="32"/>
          <w:szCs w:val="32"/>
        </w:rPr>
        <w:t>К</w:t>
      </w:r>
      <w:r>
        <w:rPr>
          <w:b/>
          <w:bCs/>
          <w:color w:val="000000"/>
          <w:sz w:val="32"/>
          <w:szCs w:val="32"/>
        </w:rPr>
        <w:t>РАСНОПОЛЯНСКИЙ</w:t>
      </w:r>
      <w:r w:rsidRPr="007E59D0">
        <w:rPr>
          <w:b/>
          <w:bCs/>
          <w:color w:val="000000"/>
          <w:sz w:val="32"/>
          <w:szCs w:val="32"/>
        </w:rPr>
        <w:t xml:space="preserve"> СЕЛЬСОВЕТ</w:t>
      </w:r>
    </w:p>
    <w:p w:rsidR="007E59D0" w:rsidRPr="007E59D0" w:rsidRDefault="007E59D0" w:rsidP="007E59D0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НОВОСЕРГИЕВСКОГО РАЙОНА</w:t>
      </w:r>
    </w:p>
    <w:p w:rsidR="007E59D0" w:rsidRPr="007E59D0" w:rsidRDefault="007E59D0" w:rsidP="007E59D0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7E59D0">
        <w:rPr>
          <w:b/>
          <w:bCs/>
          <w:color w:val="000000"/>
          <w:sz w:val="32"/>
          <w:szCs w:val="32"/>
        </w:rPr>
        <w:t>ОРЕНБУРГСКОЙ ОБЛАСТИ</w:t>
      </w:r>
    </w:p>
    <w:p w:rsidR="007E59D0" w:rsidRPr="007E59D0" w:rsidRDefault="007E59D0" w:rsidP="007E59D0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7E59D0">
        <w:rPr>
          <w:b/>
          <w:bCs/>
          <w:color w:val="000000"/>
          <w:sz w:val="32"/>
          <w:szCs w:val="32"/>
        </w:rPr>
        <w:t> </w:t>
      </w:r>
    </w:p>
    <w:p w:rsidR="007E59D0" w:rsidRPr="007E59D0" w:rsidRDefault="007E59D0" w:rsidP="007E59D0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7E59D0">
        <w:rPr>
          <w:b/>
          <w:bCs/>
          <w:color w:val="000000"/>
          <w:sz w:val="32"/>
          <w:szCs w:val="32"/>
        </w:rPr>
        <w:t> </w:t>
      </w:r>
    </w:p>
    <w:p w:rsidR="007E59D0" w:rsidRPr="007E59D0" w:rsidRDefault="007E59D0" w:rsidP="007E59D0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7E59D0">
        <w:rPr>
          <w:b/>
          <w:bCs/>
          <w:color w:val="000000"/>
          <w:sz w:val="32"/>
          <w:szCs w:val="32"/>
        </w:rPr>
        <w:t>ПОСТАНОВЛЕНИЕ</w:t>
      </w:r>
    </w:p>
    <w:p w:rsidR="007E59D0" w:rsidRPr="007E59D0" w:rsidRDefault="007E59D0" w:rsidP="007E59D0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7E59D0">
        <w:rPr>
          <w:b/>
          <w:bCs/>
          <w:color w:val="000000"/>
          <w:sz w:val="32"/>
          <w:szCs w:val="32"/>
        </w:rPr>
        <w:t> </w:t>
      </w:r>
    </w:p>
    <w:p w:rsidR="007E59D0" w:rsidRPr="007E59D0" w:rsidRDefault="007E59D0" w:rsidP="007E59D0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7E59D0">
        <w:rPr>
          <w:b/>
          <w:bCs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14.03.2022</w:t>
      </w:r>
      <w:r w:rsidRPr="007E59D0">
        <w:rPr>
          <w:b/>
          <w:bCs/>
          <w:color w:val="000000"/>
          <w:sz w:val="32"/>
          <w:szCs w:val="32"/>
        </w:rPr>
        <w:t>   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 w:rsidRPr="007E59D0">
        <w:rPr>
          <w:b/>
          <w:bCs/>
          <w:color w:val="000000"/>
          <w:sz w:val="32"/>
          <w:szCs w:val="32"/>
        </w:rPr>
        <w:t xml:space="preserve">          № </w:t>
      </w:r>
      <w:r w:rsidR="002F6AFF">
        <w:rPr>
          <w:b/>
          <w:bCs/>
          <w:color w:val="000000"/>
          <w:sz w:val="32"/>
          <w:szCs w:val="32"/>
        </w:rPr>
        <w:t>12</w:t>
      </w:r>
      <w:r w:rsidRPr="007E59D0">
        <w:rPr>
          <w:b/>
          <w:bCs/>
          <w:color w:val="000000"/>
          <w:sz w:val="32"/>
          <w:szCs w:val="32"/>
        </w:rPr>
        <w:t>-п</w:t>
      </w:r>
    </w:p>
    <w:p w:rsidR="007E59D0" w:rsidRPr="007E59D0" w:rsidRDefault="007E59D0" w:rsidP="007E59D0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7E59D0">
        <w:rPr>
          <w:b/>
          <w:bCs/>
          <w:color w:val="000000"/>
          <w:sz w:val="32"/>
          <w:szCs w:val="32"/>
        </w:rPr>
        <w:t> </w:t>
      </w:r>
    </w:p>
    <w:p w:rsidR="007E59D0" w:rsidRPr="007E59D0" w:rsidRDefault="007E59D0" w:rsidP="007E59D0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7E59D0">
        <w:rPr>
          <w:b/>
          <w:bCs/>
          <w:color w:val="000000"/>
          <w:sz w:val="32"/>
          <w:szCs w:val="32"/>
        </w:rPr>
        <w:t> </w:t>
      </w:r>
    </w:p>
    <w:p w:rsidR="007E59D0" w:rsidRPr="007E59D0" w:rsidRDefault="007E59D0" w:rsidP="007E59D0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7E59D0">
        <w:rPr>
          <w:b/>
          <w:bCs/>
          <w:color w:val="000000"/>
          <w:sz w:val="32"/>
          <w:szCs w:val="32"/>
        </w:rPr>
        <w:t>Об определении случаев осуществления банковского сопровождения контрактов</w:t>
      </w:r>
    </w:p>
    <w:p w:rsidR="007E59D0" w:rsidRPr="007E59D0" w:rsidRDefault="007E59D0" w:rsidP="007E59D0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7E59D0">
        <w:rPr>
          <w:b/>
          <w:bCs/>
          <w:color w:val="000000"/>
          <w:sz w:val="32"/>
          <w:szCs w:val="32"/>
        </w:rPr>
        <w:t> </w:t>
      </w:r>
    </w:p>
    <w:p w:rsidR="007E59D0" w:rsidRPr="007E59D0" w:rsidRDefault="007E59D0" w:rsidP="007E59D0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7E59D0">
        <w:rPr>
          <w:b/>
          <w:bCs/>
          <w:color w:val="000000"/>
          <w:sz w:val="32"/>
          <w:szCs w:val="32"/>
        </w:rPr>
        <w:t> </w:t>
      </w:r>
    </w:p>
    <w:p w:rsidR="007E59D0" w:rsidRPr="007E59D0" w:rsidRDefault="007E59D0" w:rsidP="007E59D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59D0">
        <w:rPr>
          <w:color w:val="000000"/>
        </w:rPr>
        <w:t>В соответствии с ч. 2 ст.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20.09.2014 № 963 «Об осуществлении банковского сопровождения контрактов»:</w:t>
      </w:r>
    </w:p>
    <w:p w:rsidR="007E59D0" w:rsidRPr="007E59D0" w:rsidRDefault="007E59D0" w:rsidP="007E59D0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7E59D0">
        <w:rPr>
          <w:color w:val="000000"/>
        </w:rPr>
        <w:t>1.</w:t>
      </w:r>
      <w:r w:rsidRPr="007E59D0">
        <w:rPr>
          <w:color w:val="000000"/>
          <w:sz w:val="14"/>
          <w:szCs w:val="14"/>
        </w:rPr>
        <w:t>                  </w:t>
      </w:r>
      <w:r w:rsidRPr="007E59D0">
        <w:rPr>
          <w:color w:val="000000"/>
        </w:rPr>
        <w:t>Муниципальным заказчикам при осуществлении закупки для обеспечения муниципальных нужд включать в контракт в соответствии с ч.26 ст.34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7E59D0" w:rsidRPr="007E59D0" w:rsidRDefault="007E59D0" w:rsidP="007E59D0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7E59D0">
        <w:rPr>
          <w:color w:val="000000"/>
        </w:rPr>
        <w:t>1.1.</w:t>
      </w:r>
      <w:r w:rsidRPr="007E59D0">
        <w:rPr>
          <w:color w:val="000000"/>
          <w:sz w:val="14"/>
          <w:szCs w:val="14"/>
        </w:rPr>
        <w:t>            </w:t>
      </w:r>
      <w:r w:rsidRPr="007E59D0">
        <w:rPr>
          <w:color w:val="000000"/>
        </w:rPr>
        <w:t>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 - если начальная (максимальная) цена контракта (цена контракта с единственным поставщиком (подрядчиком, исполнителем) составляет не менее 50 млн. рублей.</w:t>
      </w:r>
    </w:p>
    <w:p w:rsidR="007E59D0" w:rsidRPr="007E59D0" w:rsidRDefault="007E59D0" w:rsidP="007E59D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59D0">
        <w:rPr>
          <w:color w:val="000000"/>
        </w:rPr>
        <w:t>1.2.</w:t>
      </w:r>
      <w:r w:rsidRPr="007E59D0">
        <w:rPr>
          <w:color w:val="000000"/>
          <w:sz w:val="14"/>
          <w:szCs w:val="14"/>
        </w:rPr>
        <w:t>            </w:t>
      </w:r>
      <w:r w:rsidRPr="007E59D0">
        <w:rPr>
          <w:color w:val="000000"/>
        </w:rPr>
        <w:t>Условие, предусматривающее привлечение поставщиком или заказчиком банка в рамках расширенного банковского сопровождения - если начальная (максимальная) цена контракта (цена контракта с единственным поставщиком (подрядчиком, исполнителем) составляет не менее 500 млн. рублей.</w:t>
      </w:r>
    </w:p>
    <w:p w:rsidR="007E59D0" w:rsidRPr="007E59D0" w:rsidRDefault="007E59D0" w:rsidP="007E59D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59D0">
        <w:rPr>
          <w:color w:val="000000"/>
        </w:rPr>
        <w:t>2.</w:t>
      </w:r>
      <w:r w:rsidRPr="007E59D0">
        <w:rPr>
          <w:color w:val="000000"/>
          <w:sz w:val="14"/>
          <w:szCs w:val="14"/>
        </w:rPr>
        <w:t>                  </w:t>
      </w:r>
      <w:r w:rsidRPr="007E59D0">
        <w:rPr>
          <w:color w:val="000000"/>
        </w:rPr>
        <w:t>Контроль за исполнением настоящего постановления возложить на главу администрации К</w:t>
      </w:r>
      <w:r>
        <w:rPr>
          <w:color w:val="000000"/>
        </w:rPr>
        <w:t>раснополянского</w:t>
      </w:r>
      <w:r w:rsidRPr="007E59D0">
        <w:rPr>
          <w:color w:val="000000"/>
        </w:rPr>
        <w:t xml:space="preserve"> сельсовета Новосергиевского района Оренбургской области.</w:t>
      </w:r>
    </w:p>
    <w:p w:rsidR="007E59D0" w:rsidRPr="007E59D0" w:rsidRDefault="007E59D0" w:rsidP="007E59D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59D0">
        <w:rPr>
          <w:color w:val="000000"/>
        </w:rPr>
        <w:t>3.</w:t>
      </w:r>
      <w:r w:rsidRPr="007E59D0">
        <w:rPr>
          <w:color w:val="000000"/>
          <w:sz w:val="14"/>
          <w:szCs w:val="14"/>
        </w:rPr>
        <w:t>                  </w:t>
      </w:r>
      <w:r w:rsidRPr="007E59D0">
        <w:rPr>
          <w:color w:val="000000"/>
        </w:rPr>
        <w:t>Настоящее постановление вступает в силу после дня его обнародования и подлежит размещению на официальном сайте администрации К</w:t>
      </w:r>
      <w:r>
        <w:rPr>
          <w:color w:val="000000"/>
        </w:rPr>
        <w:t>раснополянского</w:t>
      </w:r>
      <w:r w:rsidRPr="007E59D0">
        <w:rPr>
          <w:color w:val="000000"/>
        </w:rPr>
        <w:t xml:space="preserve"> сельсовета Новосергиевского района Оренбургской области</w:t>
      </w:r>
    </w:p>
    <w:p w:rsidR="007E59D0" w:rsidRDefault="007E59D0" w:rsidP="007E59D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59D0">
        <w:rPr>
          <w:color w:val="000000"/>
        </w:rPr>
        <w:t> </w:t>
      </w:r>
    </w:p>
    <w:p w:rsidR="007E59D0" w:rsidRDefault="007E59D0" w:rsidP="007E59D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E59D0" w:rsidRDefault="007E59D0" w:rsidP="007E59D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E59D0" w:rsidRPr="007E59D0" w:rsidRDefault="007E59D0" w:rsidP="007E59D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Глава администрации                                                     Т.В. Дедловская</w:t>
      </w:r>
    </w:p>
    <w:p w:rsidR="005238D7" w:rsidRPr="007E59D0" w:rsidRDefault="005238D7">
      <w:pPr>
        <w:rPr>
          <w:rFonts w:ascii="Times New Roman" w:hAnsi="Times New Roman" w:cs="Times New Roman"/>
        </w:rPr>
      </w:pPr>
    </w:p>
    <w:sectPr w:rsidR="005238D7" w:rsidRPr="007E59D0" w:rsidSect="00DD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E59D0"/>
    <w:rsid w:val="002F6AFF"/>
    <w:rsid w:val="005238D7"/>
    <w:rsid w:val="007E59D0"/>
    <w:rsid w:val="00DD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listparagraph">
    <w:name w:val="listparagraph"/>
    <w:basedOn w:val="a"/>
    <w:uiPriority w:val="99"/>
    <w:semiHidden/>
    <w:rsid w:val="007E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Краснополянский с-с</dc:creator>
  <cp:lastModifiedBy>Краснополянский с-с</cp:lastModifiedBy>
  <cp:revision>2</cp:revision>
  <dcterms:created xsi:type="dcterms:W3CDTF">2022-03-21T06:20:00Z</dcterms:created>
  <dcterms:modified xsi:type="dcterms:W3CDTF">2022-03-21T06:20:00Z</dcterms:modified>
</cp:coreProperties>
</file>