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48"/>
          <w:shd w:fill="FFFFFF" w:val="clear"/>
        </w:rPr>
        <w:t xml:space="preserve">Доклад о виде государственного контроля (надзора), муниципального контроля</w:t>
      </w:r>
    </w:p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18"/>
          <w:shd w:fill="FFFFFF" w:val="clear"/>
        </w:rPr>
        <w:t xml:space="preserve">Муниципальный земельный контроль</w:t>
      </w:r>
    </w:p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Оренбургская область</w:t>
      </w:r>
    </w:p>
    <w:p>
      <w:pPr>
        <w:spacing w:before="100" w:after="10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Краснополянский сельсовет Новосергиевского района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проведенных профилактических мероприятий,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Информирование (количество фактов размещения информации на официальном сайте контрольного (надзорного) органа)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Меры стимулирования добросовестности (количество проведенных мероприятий)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Объявление предостережения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Консультирование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Самообследование (количество фактов прохождения самообследования на официальном сайте контрольного (надзорного) органа),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Профилактический визит,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1.7.1.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обязательный профилактический визит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проведенных контрольных (надзорных) мероприятий (проверок) с взаимодействием,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Плановых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контрольная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мониторинговая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выборочный контроль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инспекционный визит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2.1.4.1.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рейдовый 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2.1.5.1.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документарная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выездная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2.1.7.1.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Внеплановых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контрольная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мониторинговая закупка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выборочный контроль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инспекционный визит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2.2.4.1.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рейдовый 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2.2.5.1.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документарная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выездная проверка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2.2.7.1.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действий, совершенных при проведении контрольных (надзорных) мероприятий (проверок),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Досмотр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Опрос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Получение письменных объяснений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Истребование документов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3.5.1.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Отбор проб (образцов)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Инструментальное обследование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Испытание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Экспертиза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3.10.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Эксперимент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привлечением: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Экспертных организаций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Экспертов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6.3.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Специалистов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деятельность, действия (бездействие) граждан и организаций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результаты деятельности граждан и организаций, включая продукцию (товары), работы и услуги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8.3.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производственные объекты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9.1.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деятельность, действия (бездействие) граждан и организаций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результаты деятельности граждан и организаций, в том числе продукция (товары), работы и услуги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10.3.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производственные объекты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нарушений обязательных требований (по каждому факту нарушения),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Выявленных в рамках контрольных (надзорных) мероприятий (проверок) с взаимодействием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11.2.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Выявленных в рамках специальных режимов государственного контроля (надзора)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фактов неисполнения предписания контрольного (надзорного) органа,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актов о нарушении обязательных требований, составленных в рамках осуществления постоянного рейда,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16.1.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 отношении субъектов малого и среднего предпринимательства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административных наказаний, наложенных по итогам контрольных (надзорных) мероприятий (проверок),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Конфискация орудия совершения или предмета административного правонарушения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Лишение специального права, предоставленного физическому лицу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Административный арест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Административное выдворение за пределы Российской Федерации иностранного гражданина или лица без гражданства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Дисквалификация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Административное приостановление деятельности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Предупреждение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Административный штраф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гражданина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должностное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индивидуального предпринимателя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17.8.4.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юридическое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Общая сумма наложенных административных штрафов,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гражданина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должностное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индивидуального предпринимателя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18.4.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На юридическое лицо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19.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Общая сумма уплаченных (взысканных) административных штрафов,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мероприятий, результаты которых были отменены в рамках досудебного обжалования,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20.1.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Полностью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20.2.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Частично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которым судом принято решение об удовлетворении заявленных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результаты которых обжаловались в судебном порядке,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отношении решений, принятых по результатам контрольных (надзорных) мероприятий (проверок)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по которым судом принято решение об удовлетворении заявленных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отношении решений о привлечении контролируемого лица к административной ответственности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22.2.1.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Из них по которым судом принято решение об удовлетворении заявленных требований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результаты которых были признаны недействительными,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решению суда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предписанию органов прокуратуры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23.3.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26.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27.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27.1.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исключенных по предложению органов прокуратуры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28.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28.1.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включенных по предложению органов прокуратуры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29.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29.1.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 том числе те, по которым получен отказ в согласовании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Сведения о количестве штатных единиц по должностям, предусматривающим выполнение функций по контролю (надзору):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Всего на начало отчетного года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30.1.1.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Их них занятых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Всего на конец отчетного года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30.2.1.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Их них занятых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31.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32.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33.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Целевой показатель достигнут?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Нет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34.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Сведения о ключевых показателях вида контроля (по каждому из показателей):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35. 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Выводы и предложения по итогам организации и осуществления вида контроля: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(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Ф.И.О.)</w:t>
      </w: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(</w:t>
      </w:r>
      <w:r>
        <w:rPr>
          <w:rFonts w:ascii="Segoe UI" w:hAnsi="Segoe UI" w:cs="Segoe UI" w:eastAsia="Segoe UI"/>
          <w:color w:val="000000"/>
          <w:spacing w:val="0"/>
          <w:position w:val="0"/>
          <w:sz w:val="18"/>
          <w:shd w:fill="FFFFFF" w:val="clear"/>
        </w:rPr>
        <w:t xml:space="preserve">подпись)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