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43495C" w:rsidP="00551EE7">
      <w:pPr>
        <w:pStyle w:val="1"/>
        <w:tabs>
          <w:tab w:val="left" w:pos="2925"/>
          <w:tab w:val="left" w:pos="8410"/>
          <w:tab w:val="right" w:pos="9355"/>
        </w:tabs>
        <w:rPr>
          <w:sz w:val="28"/>
          <w:szCs w:val="28"/>
        </w:rPr>
      </w:pPr>
      <w:r w:rsidRPr="0043495C">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43495C">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43495C">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43495C">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1. В отношении жилого помещения (квартиры)  с кадаст</w:t>
      </w:r>
      <w:r w:rsidR="00377757">
        <w:rPr>
          <w:rFonts w:ascii="Times New Roman" w:hAnsi="Times New Roman"/>
          <w:bCs/>
          <w:szCs w:val="24"/>
        </w:rPr>
        <w:t>ровым номером 56:19:0302001:36</w:t>
      </w:r>
      <w:r>
        <w:rPr>
          <w:rFonts w:ascii="Times New Roman" w:hAnsi="Times New Roman"/>
          <w:bCs/>
          <w:szCs w:val="24"/>
        </w:rPr>
        <w:t xml:space="preserve"> , расположенного по адресу:  </w:t>
      </w:r>
      <w:proofErr w:type="gramStart"/>
      <w:r>
        <w:rPr>
          <w:rFonts w:ascii="Times New Roman" w:hAnsi="Times New Roman"/>
          <w:bCs/>
          <w:szCs w:val="24"/>
        </w:rPr>
        <w:t>Оренбургская обл</w:t>
      </w:r>
      <w:r w:rsidR="00AC0050">
        <w:rPr>
          <w:rFonts w:ascii="Times New Roman" w:hAnsi="Times New Roman"/>
          <w:bCs/>
          <w:szCs w:val="24"/>
        </w:rPr>
        <w:t xml:space="preserve">асть, </w:t>
      </w:r>
      <w:proofErr w:type="spellStart"/>
      <w:r w:rsidR="00AC0050">
        <w:rPr>
          <w:rFonts w:ascii="Times New Roman" w:hAnsi="Times New Roman"/>
          <w:bCs/>
          <w:szCs w:val="24"/>
        </w:rPr>
        <w:t>Новосергиевский</w:t>
      </w:r>
      <w:proofErr w:type="spellEnd"/>
      <w:r w:rsidR="00AC0050">
        <w:rPr>
          <w:rFonts w:ascii="Times New Roman" w:hAnsi="Times New Roman"/>
          <w:bCs/>
          <w:szCs w:val="24"/>
        </w:rPr>
        <w:t xml:space="preserve"> район, п.</w:t>
      </w:r>
      <w:r w:rsidR="00F145F1">
        <w:rPr>
          <w:rFonts w:ascii="Times New Roman" w:hAnsi="Times New Roman"/>
          <w:bCs/>
          <w:szCs w:val="24"/>
        </w:rPr>
        <w:t xml:space="preserve"> </w:t>
      </w:r>
      <w:proofErr w:type="spellStart"/>
      <w:r w:rsidR="00AC0050">
        <w:rPr>
          <w:rFonts w:ascii="Times New Roman" w:hAnsi="Times New Roman"/>
          <w:bCs/>
          <w:szCs w:val="24"/>
        </w:rPr>
        <w:t>Ростошь</w:t>
      </w:r>
      <w:proofErr w:type="spellEnd"/>
      <w:r w:rsidR="00E01A85">
        <w:rPr>
          <w:rFonts w:ascii="Times New Roman" w:hAnsi="Times New Roman"/>
          <w:bCs/>
          <w:szCs w:val="24"/>
        </w:rPr>
        <w:t xml:space="preserve">, ул. </w:t>
      </w:r>
      <w:r w:rsidR="00F145F1">
        <w:rPr>
          <w:rFonts w:ascii="Times New Roman" w:hAnsi="Times New Roman"/>
          <w:bCs/>
          <w:szCs w:val="24"/>
        </w:rPr>
        <w:t>Степная</w:t>
      </w:r>
      <w:r w:rsidR="00E01A85">
        <w:rPr>
          <w:rFonts w:ascii="Times New Roman" w:hAnsi="Times New Roman"/>
          <w:bCs/>
          <w:szCs w:val="24"/>
        </w:rPr>
        <w:t>, д.</w:t>
      </w:r>
      <w:r w:rsidR="00F145F1">
        <w:rPr>
          <w:rFonts w:ascii="Times New Roman" w:hAnsi="Times New Roman"/>
          <w:bCs/>
          <w:szCs w:val="24"/>
        </w:rPr>
        <w:t>1</w:t>
      </w:r>
      <w:r w:rsidR="00377757">
        <w:rPr>
          <w:rFonts w:ascii="Times New Roman" w:hAnsi="Times New Roman"/>
          <w:bCs/>
          <w:szCs w:val="24"/>
        </w:rPr>
        <w:t>1</w:t>
      </w:r>
      <w:r>
        <w:rPr>
          <w:rFonts w:ascii="Times New Roman" w:hAnsi="Times New Roman"/>
          <w:bCs/>
          <w:szCs w:val="24"/>
        </w:rPr>
        <w:t>.</w:t>
      </w:r>
      <w:r w:rsidR="00377757">
        <w:rPr>
          <w:rFonts w:ascii="Times New Roman" w:hAnsi="Times New Roman"/>
          <w:bCs/>
          <w:szCs w:val="24"/>
        </w:rPr>
        <w:t xml:space="preserve"> кв.2</w:t>
      </w:r>
      <w:r>
        <w:rPr>
          <w:rFonts w:ascii="Times New Roman" w:hAnsi="Times New Roman"/>
          <w:bCs/>
          <w:szCs w:val="24"/>
        </w:rPr>
        <w:t>.,  в качестве его правообладателя, владеющего данным объектом недвижимости на праве собственности, выявлен</w:t>
      </w:r>
      <w:r w:rsidR="00377757">
        <w:rPr>
          <w:rFonts w:ascii="Times New Roman" w:hAnsi="Times New Roman"/>
          <w:bCs/>
          <w:szCs w:val="24"/>
        </w:rPr>
        <w:t>а Баскакова Любовь Анатольевна 30</w:t>
      </w:r>
      <w:r w:rsidR="00AC0050">
        <w:rPr>
          <w:rFonts w:ascii="Times New Roman CYR" w:hAnsi="Times New Roman CYR" w:cs="Times New Roman CYR"/>
          <w:szCs w:val="24"/>
        </w:rPr>
        <w:t>.</w:t>
      </w:r>
      <w:r w:rsidR="00377757">
        <w:rPr>
          <w:rFonts w:ascii="Times New Roman CYR" w:hAnsi="Times New Roman CYR" w:cs="Times New Roman CYR"/>
          <w:szCs w:val="24"/>
        </w:rPr>
        <w:t>08</w:t>
      </w:r>
      <w:r w:rsidR="00F145F1">
        <w:rPr>
          <w:rFonts w:ascii="Times New Roman CYR" w:hAnsi="Times New Roman CYR" w:cs="Times New Roman CYR"/>
          <w:szCs w:val="24"/>
        </w:rPr>
        <w:t>.19</w:t>
      </w:r>
      <w:r w:rsidR="00377757">
        <w:rPr>
          <w:rFonts w:ascii="Times New Roman CYR" w:hAnsi="Times New Roman CYR" w:cs="Times New Roman CYR"/>
          <w:szCs w:val="24"/>
        </w:rPr>
        <w:t>58</w:t>
      </w:r>
      <w:r w:rsidR="00F145F1">
        <w:rPr>
          <w:rFonts w:ascii="Times New Roman CYR" w:hAnsi="Times New Roman CYR" w:cs="Times New Roman CYR"/>
          <w:szCs w:val="24"/>
        </w:rPr>
        <w:t xml:space="preserve"> </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roofErr w:type="gramEnd"/>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r w:rsidR="00377757">
        <w:rPr>
          <w:rFonts w:ascii="Times New Roman" w:hAnsi="Times New Roman"/>
          <w:sz w:val="24"/>
          <w:szCs w:val="24"/>
        </w:rPr>
        <w:t>Баскаковой Л.А.</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116C1D"/>
    <w:rsid w:val="00231479"/>
    <w:rsid w:val="00377757"/>
    <w:rsid w:val="00425ECB"/>
    <w:rsid w:val="0043495C"/>
    <w:rsid w:val="00542398"/>
    <w:rsid w:val="00551EE7"/>
    <w:rsid w:val="00605E80"/>
    <w:rsid w:val="007F511F"/>
    <w:rsid w:val="00AC0050"/>
    <w:rsid w:val="00CE35BD"/>
    <w:rsid w:val="00E01A85"/>
    <w:rsid w:val="00F06861"/>
    <w:rsid w:val="00F14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13</cp:revision>
  <dcterms:created xsi:type="dcterms:W3CDTF">2022-04-04T04:52:00Z</dcterms:created>
  <dcterms:modified xsi:type="dcterms:W3CDTF">2022-04-14T09:18:00Z</dcterms:modified>
</cp:coreProperties>
</file>